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17.03.2025 N 108</w:t>
              <w:br/>
              <w:t xml:space="preserve">"Об утверждении Правил разработки плана мероприятий по охране окружающей среды"</w:t>
              <w:br/>
              <w:t xml:space="preserve">(Зарегистрировано в Минюсте России 14.04.2025 N 81829)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14 апреля 2025 г. N 81829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17 марта 2025 г. N 108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РАЗРАБОТКИ ПЛАНА МЕРОПРИЯТИЙ ПО ОХРАНЕ ОКРУЖАЮЩЕЙ СРЕДЫ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7 статьи 67.1</w:t>
      </w:r>
      <w:r>
        <w:rPr>
          <w:sz w:val="24"/>
        </w:rPr>
        <w:t xml:space="preserve"> Федерального закона от 10 января 2002 г. N 7-ФЗ "Об охране окружающей среды" и </w:t>
      </w:r>
      <w:r>
        <w:rPr>
          <w:sz w:val="24"/>
        </w:rPr>
        <w:t xml:space="preserve">подпунктом 5.2.41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разработки плана мероприятий по охране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17 декабря 2018 г. N 667 "Об утверждении правил разработки плана мероприятий по охране окружающей среды" (зарегистрирован Министерством юстиции Российской Федерации 25 апреля 2019 г., регистрационный N 54514).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2025 г. и действует в течение шести лет.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приказом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17.03.2025 N 108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РАЗРАБОТКИ ПЛАНА МЕРОПРИЯТИЙ ПО ОХРАНЕ ОКРУЖАЮЩЕЙ СРЕДЫ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План мероприятий по охране окружающей среды (далее - План) разрабатывается юридическим лицом, индивидуальным предпринимателем, осуществляющими хозяйственную и (или) иную деятельность: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на объектах II категории, за исключением объектов II категории, в отношении которых получено комплексное экологическое разрешение (далее - КЭР) в соответствии с </w:t>
      </w:r>
      <w:r>
        <w:rPr>
          <w:sz w:val="24"/>
        </w:rPr>
        <w:t xml:space="preserve">пунктом 12 статьи 31.1</w:t>
      </w:r>
      <w:r>
        <w:rPr>
          <w:sz w:val="24"/>
        </w:rPr>
        <w:t xml:space="preserve"> Федерального закона от 10 января 2002 г. N 7-ФЗ "Об охране окружающей среды" (далее - Федеральный закон "Об охране окружающей среды"), при невозможности соблюдения нормативов допустимых выбросов, нормативов допустимых сбросов загрязняющих веществ, включенных в </w:t>
      </w:r>
      <w:r>
        <w:rPr>
          <w:sz w:val="24"/>
        </w:rPr>
        <w:t xml:space="preserve">перечень</w:t>
      </w:r>
      <w:r>
        <w:rPr>
          <w:sz w:val="24"/>
        </w:rPr>
        <w:t xml:space="preserve"> загрязняющих веществ, в отношении которых применяются меры государственного регулирования в области охраны окружающей среды &lt;1&gt;;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Перечень</w:t>
      </w:r>
      <w:r>
        <w:rPr>
          <w:sz w:val="24"/>
        </w:rPr>
        <w:t xml:space="preserve"> загрязняющих веществ, в отношении которых применяются меры государственного регулирования в области охраны окружающей среды, утвержденный распоряжением Правительства Российской Федерации от 20 октября 2023 г. N 2909-р.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б) на объектах II категории, за исключением объектов II категории, в отношении которых получено КЭР, являющихся централизованными системами водоотведения поселений или городских округов, при невозможности соблюдения нормативов допустимых сбросов технологически нормируемых веществ &lt;2&gt;;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r>
        <w:rPr>
          <w:sz w:val="24"/>
        </w:rPr>
        <w:t xml:space="preserve">Пункт 13 статьи 67.1</w:t>
      </w:r>
      <w:r>
        <w:rPr>
          <w:sz w:val="24"/>
        </w:rPr>
        <w:t xml:space="preserve"> Федерального закона "Об охране окружающей среды".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в) на объектах III категории при невозможности соблюдения нормативов допустимых выбросов, нормативов допустимых сбросов высокотоксичных веществ, веществ, обладающих канцерогенными, мутагенными свойствами (веществ I, II классов опасности) &lt;3&gt;.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</w:t>
      </w:r>
      <w:r>
        <w:rPr>
          <w:sz w:val="24"/>
        </w:rPr>
        <w:t xml:space="preserve">Пункт 4 статьи 22</w:t>
      </w:r>
      <w:r>
        <w:rPr>
          <w:sz w:val="24"/>
        </w:rPr>
        <w:t xml:space="preserve"> Федерального закона "Об охране окружающей среды".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Срок реализации Плана не может превышать семь лет и не подлежит продлению &lt;4&gt;.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</w:t>
      </w:r>
      <w:r>
        <w:rPr>
          <w:sz w:val="24"/>
        </w:rPr>
        <w:t xml:space="preserve">Пункт 5 статьи 67.1</w:t>
      </w:r>
      <w:r>
        <w:rPr>
          <w:sz w:val="24"/>
        </w:rPr>
        <w:t xml:space="preserve"> Федерального закона "Об охране окружающей среды".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План разрабатывается для объекта, оказывающего негативное воздействие на окружающую среду, на котором невозможно соблюдение нормативов допустимых выбросов, нормативов допустимых сбросов действующим на нем стационарным источником загрязнения окружающей среды (далее - стационарный источник) и (или) совокупностью стационарных источников.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Не подлежат включению в План мероприятия, направленные на обеспечение эксплуатации зданий, сооружений, оборудования, устройств природоохранного значения &lt;5&gt;.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</w:t>
      </w:r>
      <w:r>
        <w:rPr>
          <w:sz w:val="24"/>
        </w:rPr>
        <w:t xml:space="preserve">Пункт 4 статьи 67.1</w:t>
      </w:r>
      <w:r>
        <w:rPr>
          <w:sz w:val="24"/>
        </w:rPr>
        <w:t xml:space="preserve"> Федерального закона "Об охране окружающей среды".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План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полное и (или) сокращенное (при наличии) наименования, организационно-правовую форму, идентификационный номер налогоплательщика &lt;6&gt;, основной государственный регистрационный номер и адрес юридического лица в пределах места нахождения юридического лица или фамилию, имя, отчество (при наличии), ИНН, основной государственный регистрационный номер индивидуального предпринимателя, адрес регистрации по месту жительства индивидуального предпринимателя, осуществляющего хозяйственную и (или) иную деятельность на объекте, оказывающем негативное воздействие на окружающую среду;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&lt;6&gt; Далее - ИНН.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б) категорию, код объекта, оказывающего негативное воздействие на окружающую среду, согласно выписке из государственного реестра объектов, оказывающих негативное воздействие на окружающую среду, которая выдается юридическому лицу или индивидуальному предпринимателю, осуществляющему хозяйственную и (или) иную деятельность на указанном объекте в соответствии с </w:t>
      </w:r>
      <w:r>
        <w:rPr>
          <w:sz w:val="24"/>
        </w:rPr>
        <w:t xml:space="preserve">абзацами четвертым</w:t>
      </w:r>
      <w:r>
        <w:rPr>
          <w:sz w:val="24"/>
        </w:rPr>
        <w:t xml:space="preserve"> - </w:t>
      </w:r>
      <w:r>
        <w:rPr>
          <w:sz w:val="24"/>
        </w:rPr>
        <w:t xml:space="preserve">шестым пункта 22</w:t>
      </w:r>
      <w:r>
        <w:rPr>
          <w:sz w:val="24"/>
        </w:rPr>
        <w:t xml:space="preserve"> Правил создания и ведения государственного реестра объектов, оказывающих негативное воздействие на окружающую среду, утвержденных постановлением Правительства Российской Федерации от 7 мая 2022 г. N 830 &lt;7&gt;;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&lt;7&gt; Срок действия ограничен до 1 сентября 2028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в) перечень мероприятий по снижению выбросов загрязняющих веществ и (или) мероприятий по снижению сбросов загрязняющих веществ, а также другие мероприятия, предусмотренные </w:t>
      </w:r>
      <w:r>
        <w:rPr>
          <w:sz w:val="24"/>
        </w:rPr>
        <w:t xml:space="preserve">пунктом 4 статьи 17</w:t>
      </w:r>
      <w:r>
        <w:rPr>
          <w:sz w:val="24"/>
        </w:rPr>
        <w:t xml:space="preserve"> Федерального закона "Об охране окружающей среды", с указанием отдельных этапов реализации каждого мероприятия, включенного в План (далее - мероприятия);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перечень стационарных источников выбросов загрязняющих веществ с указанием номеров каждого источника выбросов в соответствии с данными инвентаризации стационарных источников и выбросов загрязняющих веществ в атмосферный воздух, проводимой в соответствии с </w:t>
      </w:r>
      <w:r>
        <w:rPr>
          <w:sz w:val="24"/>
        </w:rPr>
        <w:t xml:space="preserve">Порядком</w:t>
      </w:r>
      <w:r>
        <w:rPr>
          <w:sz w:val="24"/>
        </w:rPr>
        <w:t xml:space="preserve">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хранения данных, полученных в результате проведения таких инвентаризации и корректировки, утвержденным приказом Министерства природных ресурсов и экологии Российской Федерации от 19 ноября 2021 г. N 871 &lt;8&gt;, и (или) стационарных источников (выпусков) сбросов загрязняющих веществ с указанием места сброса сточных, в том числе дренажных, вод с приложением материалов в графической форме &lt;9&gt; (ситуационного плана (карты-схемы) с указанием местонахождения каждого выпуска сточных вод, их географических координат), на которых планируется снижение выбросов загрязняющих веществ, сбросов загрязняющих веществ;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&lt;8&gt; Зарегистрирован Министерством юстиции Российской Федерации 30 ноября 2021 г., регистрационный N 66125 (срок действия ограничен до 1 марта 2028 г.).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&lt;9&gt; </w:t>
      </w:r>
      <w:r>
        <w:rPr>
          <w:sz w:val="24"/>
        </w:rPr>
        <w:t xml:space="preserve">Часть 2</w:t>
      </w:r>
      <w:r>
        <w:rPr>
          <w:sz w:val="24"/>
        </w:rPr>
        <w:t xml:space="preserve"> и </w:t>
      </w:r>
      <w:r>
        <w:rPr>
          <w:sz w:val="24"/>
        </w:rPr>
        <w:t xml:space="preserve">пункт 1 части 3 статьи 22</w:t>
      </w:r>
      <w:r>
        <w:rPr>
          <w:sz w:val="24"/>
        </w:rPr>
        <w:t xml:space="preserve"> Водного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д) показатели и график поэтапного снижения выбросов загрязняющих веществ в атмосферный воздух (график достижения установленных нормативов допустимых выбросов) и (или) показатели и график снижения сбросов загрязняющих веществ в водные объекты (график достижения установленных нормативов допустимых сбросов);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сроки начала и завершения выполнения каждого мероприятия, его этапов;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информацию об объемах и предполагаемых источниках финансирования мероприятий;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з) наименование должности (при наличии) и фамилию, имя, отчество (при наличии) лица, ответственного за реализацию мероприятий, предусмотренных Планом;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и) дату утверждения Плана;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к) обоснование мероприятий и сроков их реализации.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В Планы организаций, эксплуатирующих централизованные системы водоотведения поселений или городских округов, включаются мероприятия, направленные на достижение нормативов допустимых сбросов технологически нормируемых веществ.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Показатели и графики поэтапного снижения выбросов загрязняющих веществ в атмосферный воздух, снижения сбросов загрязняющих веществ в водные объекты должны содержать наименование каждого загрязняющего вещества, на снижение выбросов, сбросов которых направлено мероприятие, фактические показатели объема или массы выбросов, сбросов каждого загрязняющего вещества до начала мероприятия и планируемые показатели массы выбросов, сбросов после завершения каждого этапа мероприятия и мероприятия в целом, а также планируемые показатели уменьшения массы выбросов, сбросов по каждому загрязняющему веществу (достигаемый экологический эффект от мероприятия).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В случае если мероприятия выполняются в один этап, то планируемые показатели выбросов загрязняющих веществ, сбросов загрязняющих веществ приводятся в графике снижения выбросов загрязняющих веществ в атмосферный воздух и (или) в графике снижения сбросов загрязняющих веществ в водные объекты по мероприятию в целом.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Обоснование мероприятий Плана и сроков их реализации должно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информацию о результатах сравнительного анализа фактических значений выбросов загрязняющих веществ и (или) сбросов загрязняющих веществ с рассчитанными нормативами допустимых выбросов, нормативами допустимых сбросов с указанием перечня загрязняющих веществ, по которым не достигаются нормативы допустимых выбросов и их источников, и (или) перечня загрязняющих веществ, по которым не достигаются нормативы допустимых сбросов и их источников (выпусков), а также описание задач, которые необходимо достичь посредством реализации Плана;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сведения об объекте, оказывающем негативное воздействие на окружающую среду, или его частях (например, цех, участок), в отношении которых предусмотрена реализация мероприятий, включенных в План, с указанием видов и объемов выпускаемой продукции, используемого сырья, основных технологических процессов и оборудования, имеющихся наилучших доступных технологий (при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обоснование выбора мероприятий, включенных в План;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обоснование сроков реализации каждого мероприятия, его этапов;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иные сведения и документы, которые юридическое лицо, индивидуальный предприниматель считают необходимым представить в качестве обосновывающих материалов к Плану.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Показатели выбросов загрязняющих веществ указываются в следующих единицах измерения: граммы в секунду (г/с) и тонны в год (т/год), для микроорганизмов-продуцентов, бактериальных препаратов и их компонентов (при их наличии) указываются концентрации микробных клеток в кубическом метре (кл/м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) (в соответствии с максимальной концентрацией за год) &lt;10&gt;.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&lt;10&gt; </w:t>
      </w:r>
      <w:r>
        <w:rPr>
          <w:sz w:val="24"/>
        </w:rPr>
        <w:t xml:space="preserve">Таблица 1.1</w:t>
      </w:r>
      <w:r>
        <w:rPr>
          <w:sz w:val="24"/>
        </w:rPr>
        <w:t xml:space="preserve"> "Предельно допустимые концентрации (ПДК) загрязняющих веществ в атмосферном воздухе городских и сельских поселений", </w:t>
      </w:r>
      <w:r>
        <w:rPr>
          <w:sz w:val="24"/>
        </w:rPr>
        <w:t xml:space="preserve">таблица 1.2</w:t>
      </w:r>
      <w:r>
        <w:rPr>
          <w:sz w:val="24"/>
        </w:rPr>
        <w:t xml:space="preserve"> "Ориентировочные безопасные уровни воздействия (ОБУВ) загрязняющих веществ в атмосферном воздухе городских и сельских поселений"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обитания", утвержденных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62296), с изменениями, внесенными постановлением Главного государственного санитарного врача Российской Федерации от 30 декабря 2022 г. N 24 (зарегистрировано Министерством юстиции Российской Федерации 9 марта 2023 г., регистрационный N 72558) (срок действия ограничен до 1 марта 2027 г.).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Показатели сбросов загрязняющих веществ указываются в следующих единицах измерения: масса сбросов загрязняющих веществ в тоннах в год, концентрация сбросов загрязняющих веществ в миллиграммах на кубический метр (мг/м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) (в соответствии с максимальной концентрацией за год), расход сточных вод в кубических метрах в час (м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/час) и тыс. кубических метров в год (м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/год).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Значения показателей выбросов загрязняющих веществ, сбросов загрязняющих веществ округляются с использованием математического метода до трех знаков после запятой или, если после запятой стоят нули, до первой значащей цифры после запятой.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17.03.2025 N 108</w:t>
            <w:br/>
            <w:t>"Об утверждении Правил разработки плана мероприятий по охране окружающей ср...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17.03.2025 N 108
"Об утверждении Правил разработки плана мероприятий по охране окружающей среды"
(Зарегистрировано в Минюсте России 14.04.2025 N 81829)</dc:title>
  <dcterms:created xsi:type="dcterms:W3CDTF">2026-04-06T08:33:36Z</dcterms:created>
</cp:coreProperties>
</file>